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86" w:rsidRDefault="00715811" w:rsidP="002F1854">
      <w:pPr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Пси</w:t>
      </w:r>
      <w:r w:rsidR="008138C8" w:rsidRPr="008138C8">
        <w:rPr>
          <w:rFonts w:ascii="Times New Roman" w:hAnsi="Times New Roman" w:cs="Times New Roman"/>
          <w:b/>
          <w:sz w:val="28"/>
          <w:szCs w:val="28"/>
        </w:rPr>
        <w:t>хологические особенности детей с нарушением зрения</w:t>
      </w:r>
    </w:p>
    <w:p w:rsidR="00715811" w:rsidRPr="00715811" w:rsidRDefault="00715811" w:rsidP="002F1854">
      <w:pPr>
        <w:spacing w:after="0" w:line="360" w:lineRule="auto"/>
        <w:ind w:left="-567" w:right="284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с нарушениями зрения характерны повышенная эмоциональная ранимость, обидчивость, конфликтность, напряженность, неспособность к пониманию эмоционального состояния партнера по общению и адекватному самовыражению. Поведению детей с нарушениями зрения в большинстве случаев недостает гибкости и спонтанности, отсутствуют, или слабо развиты неречевые формы общения. Для слабовидящих детей характерна большая неуверенность в правильности и качестве выполнения работы, что выражается в более частом обращении за помощью в оценке деятельности к взрослому, переводе оценки в вербальный коммуникативный план. Игры таких детей отличаются меньшей развернутостью по сравнению с играми обычных детей.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Внимание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Замедленность процесса восприятия проявляется в замедленности темпа переключения внимания, в неполноте и фрагментарности образов. Снижение объема и устойчивости внимания. Требуется большая самостоятельность и активность, поэтому важны качества произвольность организации и устойчивость, и интеллектуальность деятельности, широта объема внимания, умение его распределять и переключать.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Ощущение и восприятие</w:t>
      </w:r>
      <w:r w:rsidRPr="00715811">
        <w:rPr>
          <w:color w:val="111111"/>
          <w:sz w:val="28"/>
          <w:szCs w:val="28"/>
        </w:rPr>
        <w:t>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 xml:space="preserve">Сенсорная система – система органов чувств или анализаторов, позволяющие человеку осуществлять чувствительное познание, получать информацию об окр. мире. Зрение, слух, обоняние являются средствами чувственного познания мира, порождая ощущение, восприятие и представление. Развитой фонематический слух является предпосылкой для успешного овладения грамотой. Использование слепыми слуха как единственного дистантногоанализатора окружающего символизирует о пространстве объектов и их взаимодействии, вырабатывает тонкую диффернцировку звуковых качеств. Тактильные образы возникают в результате соприкосновения объектов с кожными покровами дают возможность познать величину, упругость, плотность или шероховатость, тепло и холод. Все это </w:t>
      </w:r>
      <w:r w:rsidRPr="00715811">
        <w:rPr>
          <w:color w:val="111111"/>
          <w:sz w:val="28"/>
          <w:szCs w:val="28"/>
        </w:rPr>
        <w:lastRenderedPageBreak/>
        <w:t>лежит в основе кожно-механического анализатора. Дети 1-го класса не достаточно владеют схемой тела, не имеют достаточно четкого словаря, отражающего направление движений. Дети овладевают топографическими представлениями, пространственными схемами. Учатся на практике умению пользоваться приемами ходьбы с белой тростью короткой и длиной, используя слуховой, обонятельный, осязательный анализаторы, вибрационную чувствительность, остаточное зрение.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Память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Неполноценное развитие познавательной деятельности отражается на функционировании мнемических процессов (процессы памяти). На ряду с более длительным временем опознания зрительных стимулов у частично видящих наблюдается снижение объема оперативной и кратковременной памяти. Трудности классификации, сравнения, анализа и синтеза связаны с нечетко воспринимаемыми качествами объекта и приводит к недостаточности логической памяти. Совершенствование мнемических процессов состоит из многочисленных повторений и тренировок логической обработки материала, уточнении образов, показе значимости усваиваемой информации. Важна организация материала для запоминания, его характер, учитывающий особенности восприятия.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Мышление</w:t>
      </w:r>
      <w:r w:rsidRPr="00715811">
        <w:rPr>
          <w:color w:val="111111"/>
          <w:sz w:val="28"/>
          <w:szCs w:val="28"/>
        </w:rPr>
        <w:t>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Сравнение, классификация и обобщение формируется в более поздние сроки и с большими трудностями.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Речь и общение</w:t>
      </w:r>
      <w:r w:rsidRPr="00715811">
        <w:rPr>
          <w:color w:val="111111"/>
          <w:sz w:val="28"/>
          <w:szCs w:val="28"/>
        </w:rPr>
        <w:t>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Опора на активное речевое общение – это обходной путь, обуславливающий продвижение слепого ребенка в психическом развитии, формирование предметных действий. Трудности: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• Непонимание смысловой стороны слова, которое не соотносится с чувственным образом предмета (ЭХОЛОЛИИ – не понимает, что говорит, просто повторяет)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lastRenderedPageBreak/>
        <w:t>• Отсутствие развернутых высказываний из-за недостатка зрительных впечатлений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Речь слепого выполняет компенсирующую функцию, включаясь в чувственное опосредование познание окружающего.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Эмоционально-волевая сфера</w:t>
      </w:r>
      <w:r w:rsidRPr="00715811">
        <w:rPr>
          <w:color w:val="111111"/>
          <w:sz w:val="28"/>
          <w:szCs w:val="28"/>
        </w:rPr>
        <w:t>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Особое место в возникновении тяжелых эмоциональных состояний занимает понимание своего отличия от нормально видящих сверстников в возрасте 4-5 лет, переживания дефекта в подростковом возрасте, осознание ограничений в выборе профессии, партнера для семейной жизни – в юношеском возрасте. Глубокое стрессовое состояние возникает при приобретенной слепоте у взрослых. Для них характерны сниженная самооценка, низкий уровень притязаний и выраженный депрессивные компоненты поведения.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rStyle w:val="a4"/>
          <w:color w:val="111111"/>
          <w:sz w:val="28"/>
          <w:szCs w:val="28"/>
          <w:bdr w:val="none" w:sz="0" w:space="0" w:color="auto" w:frame="1"/>
        </w:rPr>
        <w:t>Особенности деятельности</w:t>
      </w:r>
      <w:r w:rsidRPr="00715811">
        <w:rPr>
          <w:color w:val="111111"/>
          <w:sz w:val="28"/>
          <w:szCs w:val="28"/>
        </w:rPr>
        <w:t> 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В возрасте до 3 лет наблюдается психическое отставание из-за вторичных нарушений, проявляющиеся в не точном представлении об окружающем мире, недоразвитие предметной деятельности. Замедленно развиваются в практическом общении. Дефекты ориентирования и мобильности в пространстве, в общем развитии моторики. В тифлопсихологии существует 2 взгляда на развитие воли: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1. слепота оказывает отрицательное влияние на развитие волевых качеств</w:t>
      </w:r>
    </w:p>
    <w:p w:rsidR="008138C8" w:rsidRPr="00715811" w:rsidRDefault="008138C8" w:rsidP="002F1854">
      <w:pPr>
        <w:pStyle w:val="a3"/>
        <w:shd w:val="clear" w:color="auto" w:fill="FFFFFF"/>
        <w:spacing w:before="0" w:beforeAutospacing="0" w:after="0" w:afterAutospacing="0" w:line="360" w:lineRule="auto"/>
        <w:ind w:left="-567" w:right="284" w:firstLine="360"/>
        <w:jc w:val="both"/>
        <w:rPr>
          <w:color w:val="111111"/>
          <w:sz w:val="28"/>
          <w:szCs w:val="28"/>
        </w:rPr>
      </w:pPr>
      <w:r w:rsidRPr="00715811">
        <w:rPr>
          <w:color w:val="111111"/>
          <w:sz w:val="28"/>
          <w:szCs w:val="28"/>
        </w:rPr>
        <w:t>2. преодоление трудностей формирует сильную, крепкую волю.</w:t>
      </w:r>
    </w:p>
    <w:bookmarkEnd w:id="0"/>
    <w:p w:rsidR="008138C8" w:rsidRPr="00715811" w:rsidRDefault="008138C8" w:rsidP="002F1854">
      <w:pPr>
        <w:spacing w:after="0" w:line="360" w:lineRule="auto"/>
        <w:ind w:left="-567" w:righ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8138C8" w:rsidRPr="00715811" w:rsidSect="00BF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0A56"/>
    <w:rsid w:val="002F1854"/>
    <w:rsid w:val="00640196"/>
    <w:rsid w:val="00715811"/>
    <w:rsid w:val="008138C8"/>
    <w:rsid w:val="00A00A56"/>
    <w:rsid w:val="00AB0C86"/>
    <w:rsid w:val="00BF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3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38C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1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2017-12-24T15:46:00Z</cp:lastPrinted>
  <dcterms:created xsi:type="dcterms:W3CDTF">2017-12-01T16:27:00Z</dcterms:created>
  <dcterms:modified xsi:type="dcterms:W3CDTF">2018-01-19T19:35:00Z</dcterms:modified>
</cp:coreProperties>
</file>